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76" w:rsidRPr="00806976" w:rsidRDefault="00806976" w:rsidP="00514C5A">
      <w:pPr>
        <w:rPr>
          <w:rFonts w:asciiTheme="majorHAnsi" w:hAnsiTheme="majorHAnsi"/>
          <w:sz w:val="36"/>
        </w:rPr>
      </w:pPr>
    </w:p>
    <w:p w:rsidR="00806976" w:rsidRPr="00806976" w:rsidRDefault="00806976" w:rsidP="00806976">
      <w:pPr>
        <w:jc w:val="center"/>
        <w:rPr>
          <w:rFonts w:asciiTheme="majorHAnsi" w:hAnsiTheme="majorHAnsi"/>
          <w:sz w:val="36"/>
        </w:rPr>
      </w:pPr>
      <w:r w:rsidRPr="00806976">
        <w:rPr>
          <w:rFonts w:asciiTheme="majorHAnsi" w:hAnsiTheme="majorHAnsi"/>
          <w:b/>
          <w:i/>
          <w:sz w:val="36"/>
          <w:u w:val="single"/>
        </w:rPr>
        <w:t>FICHE DE POSTE :</w:t>
      </w:r>
      <w:r>
        <w:rPr>
          <w:rFonts w:asciiTheme="majorHAnsi" w:hAnsiTheme="majorHAnsi"/>
          <w:sz w:val="36"/>
        </w:rPr>
        <w:t xml:space="preserve"> </w:t>
      </w:r>
      <w:r w:rsidRPr="00806976">
        <w:rPr>
          <w:rFonts w:asciiTheme="majorHAnsi" w:hAnsiTheme="majorHAnsi"/>
          <w:sz w:val="36"/>
        </w:rPr>
        <w:t>Chef de service internat</w:t>
      </w:r>
    </w:p>
    <w:p w:rsidR="009F7276" w:rsidRPr="006656A3" w:rsidRDefault="009F7276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57"/>
      </w:tblGrid>
      <w:tr w:rsidR="00514C5A" w:rsidTr="00806976">
        <w:trPr>
          <w:trHeight w:val="4220"/>
        </w:trPr>
        <w:tc>
          <w:tcPr>
            <w:tcW w:w="10657" w:type="dxa"/>
          </w:tcPr>
          <w:p w:rsidR="00514C5A" w:rsidRDefault="00514C5A" w:rsidP="00514C5A">
            <w:pPr>
              <w:jc w:val="both"/>
              <w:rPr>
                <w:rFonts w:ascii="Arial" w:hAnsi="Arial" w:cs="Arial"/>
              </w:rPr>
            </w:pPr>
          </w:p>
          <w:p w:rsidR="00514C5A" w:rsidRPr="00514C5A" w:rsidRDefault="00514C5A" w:rsidP="00514C5A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514C5A">
              <w:rPr>
                <w:rFonts w:asciiTheme="minorHAnsi" w:hAnsiTheme="minorHAnsi" w:cstheme="minorHAnsi"/>
                <w:b/>
                <w:sz w:val="28"/>
              </w:rPr>
              <w:t>Localisation </w:t>
            </w:r>
            <w:proofErr w:type="gramStart"/>
            <w:r w:rsidRPr="00514C5A">
              <w:rPr>
                <w:rFonts w:asciiTheme="minorHAnsi" w:hAnsiTheme="minorHAnsi" w:cstheme="minorHAnsi"/>
                <w:b/>
                <w:sz w:val="28"/>
              </w:rPr>
              <w:t>:</w:t>
            </w:r>
            <w:r w:rsidRPr="00514C5A">
              <w:rPr>
                <w:rFonts w:asciiTheme="minorHAnsi" w:hAnsiTheme="minorHAnsi" w:cstheme="minorHAnsi"/>
                <w:sz w:val="28"/>
              </w:rPr>
              <w:t xml:space="preserve">  CEFP</w:t>
            </w:r>
            <w:proofErr w:type="gramEnd"/>
            <w:r w:rsidRPr="00514C5A">
              <w:rPr>
                <w:rFonts w:asciiTheme="minorHAnsi" w:hAnsiTheme="minorHAnsi" w:cstheme="minorHAnsi"/>
                <w:sz w:val="28"/>
              </w:rPr>
              <w:t xml:space="preserve"> de Villepreux </w:t>
            </w:r>
          </w:p>
          <w:p w:rsidR="00514C5A" w:rsidRPr="00514C5A" w:rsidRDefault="00514C5A" w:rsidP="00514C5A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514C5A">
              <w:rPr>
                <w:rFonts w:asciiTheme="minorHAnsi" w:hAnsiTheme="minorHAnsi" w:cstheme="minorHAnsi"/>
                <w:b/>
                <w:sz w:val="28"/>
              </w:rPr>
              <w:t>Positionnement dans l’organigramme :</w:t>
            </w:r>
            <w:r w:rsidRPr="00514C5A">
              <w:rPr>
                <w:rFonts w:asciiTheme="minorHAnsi" w:hAnsiTheme="minorHAnsi" w:cstheme="minorHAnsi"/>
                <w:sz w:val="28"/>
              </w:rPr>
              <w:t xml:space="preserve"> internat </w:t>
            </w:r>
          </w:p>
          <w:p w:rsidR="00514C5A" w:rsidRPr="00514C5A" w:rsidRDefault="00514C5A" w:rsidP="00514C5A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514C5A">
              <w:rPr>
                <w:rFonts w:asciiTheme="minorHAnsi" w:hAnsiTheme="minorHAnsi" w:cstheme="minorHAnsi"/>
                <w:b/>
                <w:sz w:val="28"/>
              </w:rPr>
              <w:t>Encadrement :</w:t>
            </w:r>
            <w:r w:rsidRPr="00514C5A">
              <w:rPr>
                <w:rFonts w:asciiTheme="minorHAnsi" w:hAnsiTheme="minorHAnsi" w:cstheme="minorHAnsi"/>
                <w:sz w:val="28"/>
              </w:rPr>
              <w:t xml:space="preserve"> équipes éducatives </w:t>
            </w:r>
          </w:p>
          <w:p w:rsidR="00514C5A" w:rsidRPr="00514C5A" w:rsidRDefault="00514C5A" w:rsidP="00514C5A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:rsidR="00514C5A" w:rsidRDefault="00514C5A" w:rsidP="00514C5A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514C5A">
              <w:rPr>
                <w:rFonts w:asciiTheme="minorHAnsi" w:hAnsiTheme="minorHAnsi" w:cstheme="minorHAnsi"/>
                <w:b/>
                <w:sz w:val="28"/>
              </w:rPr>
              <w:t>Statut :</w:t>
            </w:r>
            <w:r w:rsidRPr="00514C5A">
              <w:rPr>
                <w:rFonts w:asciiTheme="minorHAnsi" w:hAnsiTheme="minorHAnsi" w:cstheme="minorHAnsi"/>
                <w:sz w:val="28"/>
              </w:rPr>
              <w:t xml:space="preserve"> Cadre </w:t>
            </w:r>
            <w:r w:rsidRPr="00514C5A">
              <w:rPr>
                <w:rFonts w:asciiTheme="minorHAnsi" w:hAnsiTheme="minorHAnsi" w:cstheme="minorHAnsi"/>
                <w:sz w:val="28"/>
              </w:rPr>
              <w:tab/>
            </w:r>
            <w:r w:rsidRPr="00514C5A">
              <w:rPr>
                <w:rFonts w:asciiTheme="minorHAnsi" w:hAnsiTheme="minorHAnsi" w:cstheme="minorHAnsi"/>
                <w:b/>
                <w:sz w:val="28"/>
              </w:rPr>
              <w:t xml:space="preserve">Qualification : </w:t>
            </w:r>
            <w:proofErr w:type="spellStart"/>
            <w:r w:rsidRPr="00514C5A">
              <w:rPr>
                <w:rFonts w:asciiTheme="minorHAnsi" w:hAnsiTheme="minorHAnsi" w:cstheme="minorHAnsi"/>
                <w:sz w:val="28"/>
              </w:rPr>
              <w:t>Caférius</w:t>
            </w:r>
            <w:proofErr w:type="spellEnd"/>
            <w:r w:rsidRPr="00514C5A">
              <w:rPr>
                <w:rFonts w:asciiTheme="minorHAnsi" w:hAnsiTheme="minorHAnsi" w:cstheme="minorHAnsi"/>
                <w:sz w:val="28"/>
              </w:rPr>
              <w:t xml:space="preserve"> </w:t>
            </w:r>
          </w:p>
          <w:p w:rsidR="00514C5A" w:rsidRDefault="00514C5A" w:rsidP="00514C5A">
            <w:pPr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514C5A" w:rsidRPr="00514C5A" w:rsidRDefault="00514C5A" w:rsidP="00514C5A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514C5A">
              <w:rPr>
                <w:rFonts w:asciiTheme="minorHAnsi" w:hAnsiTheme="minorHAnsi" w:cstheme="minorHAnsi"/>
                <w:b/>
                <w:sz w:val="28"/>
              </w:rPr>
              <w:t>Lien hiérarchique :</w:t>
            </w:r>
            <w:r w:rsidRPr="00514C5A">
              <w:rPr>
                <w:rFonts w:asciiTheme="minorHAnsi" w:hAnsiTheme="minorHAnsi" w:cstheme="minorHAnsi"/>
                <w:sz w:val="28"/>
              </w:rPr>
              <w:t xml:space="preserve"> rattachement au Directeur</w:t>
            </w:r>
          </w:p>
          <w:p w:rsidR="00514C5A" w:rsidRPr="00514C5A" w:rsidRDefault="00514C5A" w:rsidP="00514C5A">
            <w:pPr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514C5A" w:rsidRPr="00514C5A" w:rsidRDefault="00514C5A" w:rsidP="00514C5A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514C5A">
              <w:rPr>
                <w:rFonts w:asciiTheme="minorHAnsi" w:hAnsiTheme="minorHAnsi" w:cstheme="minorHAnsi"/>
                <w:b/>
                <w:sz w:val="28"/>
              </w:rPr>
              <w:t>Description des missions et enjeux du service :</w:t>
            </w:r>
            <w:r w:rsidRPr="00514C5A">
              <w:rPr>
                <w:rFonts w:asciiTheme="minorHAnsi" w:hAnsiTheme="minorHAnsi" w:cstheme="minorHAnsi"/>
                <w:sz w:val="28"/>
              </w:rPr>
              <w:t xml:space="preserve"> Accueil et suivi </w:t>
            </w:r>
            <w:r w:rsidR="000305F3">
              <w:rPr>
                <w:rFonts w:asciiTheme="minorHAnsi" w:hAnsiTheme="minorHAnsi" w:cstheme="minorHAnsi"/>
                <w:sz w:val="28"/>
              </w:rPr>
              <w:t xml:space="preserve">des enfants accueillis au CEFP et </w:t>
            </w:r>
            <w:r w:rsidRPr="00514C5A">
              <w:rPr>
                <w:rFonts w:asciiTheme="minorHAnsi" w:hAnsiTheme="minorHAnsi" w:cstheme="minorHAnsi"/>
                <w:sz w:val="28"/>
              </w:rPr>
              <w:t xml:space="preserve">de leur famille. L’accompagnement de l’enfant est assuré par l’ensemble de l’équipe socio-éducative en interaction avec la famille. </w:t>
            </w:r>
          </w:p>
          <w:p w:rsidR="00514C5A" w:rsidRDefault="00514C5A" w:rsidP="000E6DDD">
            <w:pPr>
              <w:jc w:val="both"/>
              <w:rPr>
                <w:rFonts w:ascii="Arial" w:hAnsi="Arial" w:cs="Arial"/>
              </w:rPr>
            </w:pPr>
          </w:p>
        </w:tc>
      </w:tr>
    </w:tbl>
    <w:p w:rsidR="000E6DDD" w:rsidRDefault="000E6DDD" w:rsidP="00514C5A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514C5A" w:rsidTr="00806976">
        <w:trPr>
          <w:trHeight w:val="2600"/>
        </w:trPr>
        <w:tc>
          <w:tcPr>
            <w:tcW w:w="10617" w:type="dxa"/>
          </w:tcPr>
          <w:p w:rsidR="00514C5A" w:rsidRDefault="00514C5A" w:rsidP="00514C5A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Description des missions et enjeux du poste : </w:t>
            </w:r>
          </w:p>
          <w:p w:rsidR="00514C5A" w:rsidRDefault="00514C5A" w:rsidP="00514C5A">
            <w:pPr>
              <w:jc w:val="both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Sous l’autorité du Directeur, assure l’encadrement sur un plan professionnel et hiérarchique de l’équipe éducative. </w:t>
            </w:r>
          </w:p>
          <w:p w:rsidR="00514C5A" w:rsidRDefault="00514C5A" w:rsidP="00514C5A">
            <w:pPr>
              <w:jc w:val="both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Est responsable du maintien d’un bon niveau de motivation de l’ensemble de l’équipe dans le respect du projet et des valeurs du projet d’établissement.</w:t>
            </w:r>
          </w:p>
          <w:p w:rsidR="00514C5A" w:rsidRPr="00514C5A" w:rsidRDefault="00514C5A" w:rsidP="00514C5A">
            <w:pPr>
              <w:jc w:val="both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Représente le service auprès des partenaires extérieurs en lien avec le Directeur. </w:t>
            </w:r>
          </w:p>
        </w:tc>
      </w:tr>
    </w:tbl>
    <w:p w:rsidR="00514C5A" w:rsidRDefault="00514C5A" w:rsidP="00514C5A">
      <w:pPr>
        <w:jc w:val="both"/>
        <w:rPr>
          <w:rFonts w:ascii="Arial" w:hAnsi="Arial" w:cs="Arial"/>
        </w:rPr>
      </w:pPr>
    </w:p>
    <w:p w:rsidR="000E6DDD" w:rsidRDefault="00514C5A" w:rsidP="000E6DDD">
      <w:p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Description des fonctions : </w:t>
      </w:r>
    </w:p>
    <w:p w:rsidR="00806976" w:rsidRDefault="00806976" w:rsidP="000E6DDD">
      <w:pPr>
        <w:jc w:val="both"/>
        <w:rPr>
          <w:rFonts w:asciiTheme="minorHAnsi" w:hAnsiTheme="minorHAnsi" w:cstheme="minorHAnsi"/>
          <w:sz w:val="28"/>
        </w:rPr>
      </w:pPr>
    </w:p>
    <w:p w:rsidR="00514C5A" w:rsidRDefault="00514C5A" w:rsidP="000E6DDD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Par délégation du Directeur, il reçoit des délégations spécifiques inscrites dans sa fiche de poste : </w:t>
      </w:r>
    </w:p>
    <w:p w:rsidR="00514C5A" w:rsidRDefault="00514C5A" w:rsidP="000E6DDD">
      <w:pPr>
        <w:jc w:val="both"/>
        <w:rPr>
          <w:rFonts w:asciiTheme="minorHAnsi" w:hAnsiTheme="minorHAnsi" w:cstheme="minorHAnsi"/>
          <w:sz w:val="28"/>
        </w:rPr>
      </w:pPr>
    </w:p>
    <w:p w:rsidR="00514C5A" w:rsidRDefault="00514C5A" w:rsidP="000E6DDD">
      <w:p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Relative aux enfants et adolescents confiés : </w:t>
      </w:r>
    </w:p>
    <w:p w:rsidR="00514C5A" w:rsidRDefault="00514C5A" w:rsidP="000E6DDD">
      <w:pPr>
        <w:jc w:val="both"/>
        <w:rPr>
          <w:rFonts w:asciiTheme="minorHAnsi" w:hAnsiTheme="minorHAnsi" w:cstheme="minorHAnsi"/>
          <w:b/>
          <w:sz w:val="28"/>
        </w:rPr>
      </w:pPr>
    </w:p>
    <w:p w:rsidR="00514C5A" w:rsidRPr="00B11C5D" w:rsidRDefault="00514C5A" w:rsidP="00514C5A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Il participe à la mise en œuvre et suivi des projets </w:t>
      </w:r>
      <w:r w:rsidR="00B11C5D">
        <w:rPr>
          <w:rFonts w:asciiTheme="minorHAnsi" w:hAnsiTheme="minorHAnsi" w:cstheme="minorHAnsi"/>
          <w:sz w:val="28"/>
        </w:rPr>
        <w:t xml:space="preserve">individualisés des jeunes et préside par délégation du directeur les réunions de synthèse. </w:t>
      </w:r>
    </w:p>
    <w:p w:rsidR="00B11C5D" w:rsidRPr="00B11C5D" w:rsidRDefault="00B11C5D" w:rsidP="00514C5A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Il assure avec les éducateurs le suivi des mesures de placement en respect du PC et des ordonnances de placement et des contrats d’accueil à l’ASE. </w:t>
      </w:r>
    </w:p>
    <w:p w:rsidR="00B11C5D" w:rsidRPr="00B11C5D" w:rsidRDefault="00B11C5D" w:rsidP="00514C5A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>Il coordonne les actions éducatives et sociales.</w:t>
      </w:r>
    </w:p>
    <w:p w:rsidR="00B11C5D" w:rsidRPr="00B11C5D" w:rsidRDefault="00B11C5D" w:rsidP="00514C5A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Il est garant du suivi régulier de l’accompagnement éducatif des jeunes confiés et organise à cet effet le calendrier prévisionnel des synthèses annuelles. </w:t>
      </w:r>
    </w:p>
    <w:p w:rsidR="00B11C5D" w:rsidRPr="00B11C5D" w:rsidRDefault="00B11C5D" w:rsidP="00514C5A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>S’assure du maintien du contact avec les familles.</w:t>
      </w:r>
    </w:p>
    <w:p w:rsidR="009F7276" w:rsidRPr="00B11C5D" w:rsidRDefault="00B11C5D" w:rsidP="00B11C5D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Il assure </w:t>
      </w:r>
      <w:r w:rsidR="000305F3">
        <w:rPr>
          <w:rFonts w:asciiTheme="minorHAnsi" w:hAnsiTheme="minorHAnsi" w:cstheme="minorHAnsi"/>
          <w:sz w:val="28"/>
        </w:rPr>
        <w:t>avec le Directeur les gardes</w:t>
      </w:r>
      <w:r>
        <w:rPr>
          <w:rFonts w:asciiTheme="minorHAnsi" w:hAnsiTheme="minorHAnsi" w:cstheme="minorHAnsi"/>
          <w:sz w:val="28"/>
        </w:rPr>
        <w:t xml:space="preserve"> de direction : soirées, week-end et vacances. </w:t>
      </w:r>
    </w:p>
    <w:p w:rsidR="00B11C5D" w:rsidRPr="00B11C5D" w:rsidRDefault="00B11C5D" w:rsidP="00B11C5D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>Il est responsable de la mise en place des outils relatifs à la loi 2002-2 (livret d’accueil, réunions…)</w:t>
      </w:r>
    </w:p>
    <w:p w:rsidR="009F7276" w:rsidRDefault="009F7276">
      <w:pPr>
        <w:jc w:val="both"/>
        <w:rPr>
          <w:rFonts w:ascii="Arial" w:hAnsi="Arial" w:cs="Arial"/>
        </w:rPr>
      </w:pPr>
    </w:p>
    <w:p w:rsidR="00B11C5D" w:rsidRDefault="00B11C5D">
      <w:pPr>
        <w:jc w:val="both"/>
        <w:rPr>
          <w:rFonts w:asciiTheme="minorHAnsi" w:hAnsiTheme="minorHAnsi" w:cstheme="minorHAnsi"/>
          <w:b/>
          <w:sz w:val="28"/>
        </w:rPr>
      </w:pPr>
      <w:r w:rsidRPr="00B11C5D">
        <w:rPr>
          <w:rFonts w:asciiTheme="minorHAnsi" w:hAnsiTheme="minorHAnsi" w:cstheme="minorHAnsi"/>
          <w:b/>
          <w:sz w:val="28"/>
        </w:rPr>
        <w:t xml:space="preserve">Relative à l’institution : </w:t>
      </w:r>
    </w:p>
    <w:p w:rsidR="00FA0F50" w:rsidRDefault="00FA0F50">
      <w:pPr>
        <w:jc w:val="both"/>
        <w:rPr>
          <w:rFonts w:asciiTheme="minorHAnsi" w:hAnsiTheme="minorHAnsi" w:cstheme="minorHAnsi"/>
          <w:b/>
          <w:sz w:val="28"/>
        </w:rPr>
      </w:pPr>
    </w:p>
    <w:p w:rsidR="00FA0F50" w:rsidRPr="00FA0F50" w:rsidRDefault="00FA0F50" w:rsidP="00FA0F50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>Il est garant avec le Directeur de la bonne administration du service, notamment par l’organisation des diverses réunions de régulation (voir tableau).</w:t>
      </w:r>
    </w:p>
    <w:p w:rsidR="00FA0F50" w:rsidRPr="00FA0F50" w:rsidRDefault="000305F3" w:rsidP="00FA0F50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Il a </w:t>
      </w:r>
      <w:bookmarkStart w:id="0" w:name="_GoBack"/>
      <w:bookmarkEnd w:id="0"/>
      <w:r w:rsidR="00FA0F50">
        <w:rPr>
          <w:rFonts w:asciiTheme="minorHAnsi" w:hAnsiTheme="minorHAnsi" w:cstheme="minorHAnsi"/>
          <w:sz w:val="28"/>
        </w:rPr>
        <w:t xml:space="preserve">charge  du suivi des formations des personnels éducatifs. </w:t>
      </w:r>
    </w:p>
    <w:p w:rsidR="00FA0F50" w:rsidRPr="00FA0F50" w:rsidRDefault="00FA0F50" w:rsidP="00FA0F50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Il est garant des relations avec les autorités administratives et judiciaires dans le cadre du suivi ordinaire des placements. </w:t>
      </w:r>
    </w:p>
    <w:p w:rsidR="00FA0F50" w:rsidRPr="00FA0F50" w:rsidRDefault="00FA0F50" w:rsidP="00FA0F50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>Il est responsable du suivi des éléments variables du personnel éducatif.</w:t>
      </w:r>
    </w:p>
    <w:p w:rsidR="00FA0F50" w:rsidRDefault="00FA0F50" w:rsidP="00FA0F50">
      <w:pPr>
        <w:jc w:val="both"/>
        <w:rPr>
          <w:rFonts w:asciiTheme="minorHAnsi" w:hAnsiTheme="minorHAnsi" w:cstheme="minorHAnsi"/>
          <w:b/>
          <w:sz w:val="28"/>
        </w:rPr>
      </w:pPr>
    </w:p>
    <w:p w:rsidR="00FA0F50" w:rsidRDefault="00FA0F50" w:rsidP="00FA0F50">
      <w:p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Relatives aux ressources humaines :</w:t>
      </w:r>
    </w:p>
    <w:p w:rsidR="00FA0F50" w:rsidRDefault="00FA0F50" w:rsidP="00FA0F50">
      <w:pPr>
        <w:jc w:val="both"/>
        <w:rPr>
          <w:rFonts w:asciiTheme="minorHAnsi" w:hAnsiTheme="minorHAnsi" w:cstheme="minorHAnsi"/>
          <w:b/>
          <w:sz w:val="28"/>
        </w:rPr>
      </w:pPr>
    </w:p>
    <w:p w:rsidR="00FA0F50" w:rsidRDefault="00FA0F50" w:rsidP="00FA0F50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Il participe au recrutement des éducateurs.</w:t>
      </w:r>
    </w:p>
    <w:p w:rsidR="00FA0F50" w:rsidRDefault="00FA0F50" w:rsidP="00FA0F50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Il a sous sa responsabilité hiérarchique : </w:t>
      </w:r>
    </w:p>
    <w:p w:rsidR="00FA0F50" w:rsidRPr="00FA0F50" w:rsidRDefault="000305F3" w:rsidP="00FA0F50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L’équipe éducative</w:t>
      </w:r>
    </w:p>
    <w:p w:rsidR="00FA0F50" w:rsidRDefault="00FA0F50" w:rsidP="00FA0F50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Il assure la gestion courante du personnel éducatif :</w:t>
      </w:r>
    </w:p>
    <w:p w:rsidR="00FA0F50" w:rsidRDefault="00FA0F50" w:rsidP="00FA0F50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Planning, congés, formation, discipline</w:t>
      </w:r>
    </w:p>
    <w:p w:rsidR="00FA0F50" w:rsidRDefault="00FA0F50" w:rsidP="00FA0F50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Accueil des stagiaires et contacts avec les centres de formation </w:t>
      </w:r>
    </w:p>
    <w:p w:rsidR="00FA0F50" w:rsidRDefault="00FA0F50" w:rsidP="00FA0F50">
      <w:pPr>
        <w:jc w:val="both"/>
        <w:rPr>
          <w:rFonts w:asciiTheme="minorHAnsi" w:hAnsiTheme="minorHAnsi" w:cstheme="minorHAnsi"/>
          <w:sz w:val="28"/>
        </w:rPr>
      </w:pPr>
    </w:p>
    <w:p w:rsidR="00FA0F50" w:rsidRDefault="00FA0F50" w:rsidP="00FA0F50">
      <w:pPr>
        <w:jc w:val="right"/>
        <w:rPr>
          <w:rFonts w:asciiTheme="minorHAnsi" w:hAnsiTheme="minorHAnsi" w:cstheme="minorHAnsi"/>
          <w:sz w:val="22"/>
        </w:rPr>
      </w:pPr>
      <w:r w:rsidRPr="00FA0F50">
        <w:rPr>
          <w:rFonts w:asciiTheme="minorHAnsi" w:hAnsiTheme="minorHAnsi" w:cstheme="minorHAnsi"/>
          <w:sz w:val="22"/>
        </w:rPr>
        <w:t>(Cette liste de tâches est non exhaustive et peut évoluer en fonction des besoins du service)</w:t>
      </w:r>
    </w:p>
    <w:p w:rsidR="00FA0F50" w:rsidRDefault="00FA0F50" w:rsidP="00FA0F50">
      <w:pPr>
        <w:jc w:val="right"/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57"/>
      </w:tblGrid>
      <w:tr w:rsidR="00806976" w:rsidTr="00806976">
        <w:trPr>
          <w:trHeight w:val="2200"/>
        </w:trPr>
        <w:tc>
          <w:tcPr>
            <w:tcW w:w="10557" w:type="dxa"/>
          </w:tcPr>
          <w:p w:rsidR="00806976" w:rsidRDefault="00806976" w:rsidP="00FA0F50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Degré de délégation : </w:t>
            </w:r>
          </w:p>
          <w:p w:rsidR="00806976" w:rsidRDefault="00806976" w:rsidP="00806976">
            <w:pPr>
              <w:jc w:val="both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Le Chef de Service est en charge du bon fonctionnement quotidien du service selon les procédures et le projet d’établissement.</w:t>
            </w:r>
          </w:p>
          <w:p w:rsidR="00806976" w:rsidRDefault="00806976" w:rsidP="00806976">
            <w:pPr>
              <w:jc w:val="both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Le Chef de Service assure le suivi des mesures de placement des jeunes confiés.</w:t>
            </w:r>
          </w:p>
          <w:p w:rsidR="00806976" w:rsidRPr="00806976" w:rsidRDefault="00806976" w:rsidP="00806976">
            <w:pPr>
              <w:jc w:val="both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Le Chef de Service prépare l’orientation de chaque jeune.</w:t>
            </w:r>
          </w:p>
        </w:tc>
      </w:tr>
    </w:tbl>
    <w:p w:rsidR="00FA0F50" w:rsidRDefault="00FA0F50" w:rsidP="00FA0F50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76"/>
      </w:tblGrid>
      <w:tr w:rsidR="00806976" w:rsidTr="00806976">
        <w:trPr>
          <w:trHeight w:val="538"/>
        </w:trPr>
        <w:tc>
          <w:tcPr>
            <w:tcW w:w="10576" w:type="dxa"/>
          </w:tcPr>
          <w:p w:rsidR="00806976" w:rsidRPr="00806976" w:rsidRDefault="00806976" w:rsidP="00FA0F50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806976">
              <w:rPr>
                <w:rFonts w:asciiTheme="minorHAnsi" w:hAnsiTheme="minorHAnsi" w:cstheme="minorHAnsi"/>
                <w:b/>
                <w:sz w:val="28"/>
              </w:rPr>
              <w:t xml:space="preserve">Compétences professionnelles requises : </w:t>
            </w:r>
          </w:p>
          <w:p w:rsidR="00806976" w:rsidRPr="00806976" w:rsidRDefault="00806976" w:rsidP="00806976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806976">
              <w:rPr>
                <w:rFonts w:asciiTheme="minorHAnsi" w:hAnsiTheme="minorHAnsi" w:cstheme="minorHAnsi"/>
                <w:sz w:val="28"/>
              </w:rPr>
              <w:t>Sens de l’encadrement, leadership</w:t>
            </w:r>
          </w:p>
          <w:p w:rsidR="00806976" w:rsidRPr="00806976" w:rsidRDefault="00806976" w:rsidP="00806976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806976">
              <w:rPr>
                <w:rFonts w:asciiTheme="minorHAnsi" w:hAnsiTheme="minorHAnsi" w:cstheme="minorHAnsi"/>
                <w:sz w:val="28"/>
              </w:rPr>
              <w:t xml:space="preserve">Expérience de gestion administrative et financière d’un service </w:t>
            </w:r>
          </w:p>
          <w:p w:rsidR="00806976" w:rsidRPr="00806976" w:rsidRDefault="00806976" w:rsidP="00806976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806976">
              <w:rPr>
                <w:rFonts w:asciiTheme="minorHAnsi" w:hAnsiTheme="minorHAnsi" w:cstheme="minorHAnsi"/>
                <w:b/>
                <w:sz w:val="28"/>
              </w:rPr>
              <w:t xml:space="preserve">Qualités personnelles requises : </w:t>
            </w:r>
          </w:p>
          <w:p w:rsidR="00806976" w:rsidRPr="00806976" w:rsidRDefault="00806976" w:rsidP="00806976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806976">
              <w:rPr>
                <w:rFonts w:asciiTheme="minorHAnsi" w:hAnsiTheme="minorHAnsi" w:cstheme="minorHAnsi"/>
                <w:sz w:val="28"/>
              </w:rPr>
              <w:t>Disponibilité</w:t>
            </w:r>
          </w:p>
          <w:p w:rsidR="00806976" w:rsidRPr="00806976" w:rsidRDefault="00806976" w:rsidP="00806976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806976">
              <w:rPr>
                <w:rFonts w:asciiTheme="minorHAnsi" w:hAnsiTheme="minorHAnsi" w:cstheme="minorHAnsi"/>
                <w:sz w:val="28"/>
              </w:rPr>
              <w:t>Sens développé de l’écoute</w:t>
            </w:r>
          </w:p>
          <w:p w:rsidR="00806976" w:rsidRPr="00806976" w:rsidRDefault="00806976" w:rsidP="00806976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806976">
              <w:rPr>
                <w:rFonts w:asciiTheme="minorHAnsi" w:hAnsiTheme="minorHAnsi" w:cstheme="minorHAnsi"/>
                <w:sz w:val="28"/>
              </w:rPr>
              <w:t>Diplomatie</w:t>
            </w:r>
          </w:p>
          <w:p w:rsidR="00806976" w:rsidRPr="00806976" w:rsidRDefault="00806976" w:rsidP="00806976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806976">
              <w:rPr>
                <w:rFonts w:asciiTheme="minorHAnsi" w:hAnsiTheme="minorHAnsi" w:cstheme="minorHAnsi"/>
                <w:b/>
                <w:sz w:val="28"/>
              </w:rPr>
              <w:t xml:space="preserve">Formation/Diplôme/Expérience : </w:t>
            </w:r>
          </w:p>
          <w:p w:rsidR="00806976" w:rsidRPr="00806976" w:rsidRDefault="00806976" w:rsidP="00806976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06976">
              <w:rPr>
                <w:rFonts w:asciiTheme="minorHAnsi" w:hAnsiTheme="minorHAnsi" w:cstheme="minorHAnsi"/>
                <w:sz w:val="28"/>
              </w:rPr>
              <w:t>Caférius</w:t>
            </w:r>
            <w:proofErr w:type="spellEnd"/>
            <w:r w:rsidRPr="00806976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</w:tbl>
    <w:p w:rsidR="00806976" w:rsidRPr="00FA0F50" w:rsidRDefault="00806976" w:rsidP="00FA0F50">
      <w:pPr>
        <w:jc w:val="both"/>
        <w:rPr>
          <w:rFonts w:asciiTheme="minorHAnsi" w:hAnsiTheme="minorHAnsi" w:cstheme="minorHAnsi"/>
          <w:sz w:val="22"/>
        </w:rPr>
      </w:pPr>
    </w:p>
    <w:sectPr w:rsidR="00806976" w:rsidRPr="00FA0F50" w:rsidSect="00806976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D9" w:rsidRDefault="007F77D9">
      <w:r>
        <w:separator/>
      </w:r>
    </w:p>
  </w:endnote>
  <w:endnote w:type="continuationSeparator" w:id="0">
    <w:p w:rsidR="007F77D9" w:rsidRDefault="007F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76" w:rsidRDefault="00FB4B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F727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F7276" w:rsidRDefault="009F727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8238"/>
      <w:docPartObj>
        <w:docPartGallery w:val="Page Numbers (Bottom of Page)"/>
        <w:docPartUnique/>
      </w:docPartObj>
    </w:sdtPr>
    <w:sdtEndPr/>
    <w:sdtContent>
      <w:p w:rsidR="002A6C94" w:rsidRDefault="0080697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5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976" w:rsidRDefault="00806976">
    <w:pPr>
      <w:pStyle w:val="Pieddepage"/>
    </w:pPr>
    <w:r>
      <w:t>07/07/2022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D9" w:rsidRDefault="007F77D9">
      <w:r>
        <w:separator/>
      </w:r>
    </w:p>
  </w:footnote>
  <w:footnote w:type="continuationSeparator" w:id="0">
    <w:p w:rsidR="007F77D9" w:rsidRDefault="007F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8BE"/>
    <w:multiLevelType w:val="hybridMultilevel"/>
    <w:tmpl w:val="8AA68D2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432B4"/>
    <w:multiLevelType w:val="hybridMultilevel"/>
    <w:tmpl w:val="E026C0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712B9"/>
    <w:multiLevelType w:val="hybridMultilevel"/>
    <w:tmpl w:val="E030335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44A7D"/>
    <w:multiLevelType w:val="hybridMultilevel"/>
    <w:tmpl w:val="CA246130"/>
    <w:lvl w:ilvl="0" w:tplc="FFFFFFFF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53412"/>
    <w:multiLevelType w:val="hybridMultilevel"/>
    <w:tmpl w:val="BFB4DB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32CD9"/>
    <w:multiLevelType w:val="hybridMultilevel"/>
    <w:tmpl w:val="926CE5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E65FF"/>
    <w:multiLevelType w:val="hybridMultilevel"/>
    <w:tmpl w:val="435A68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768B1"/>
    <w:multiLevelType w:val="hybridMultilevel"/>
    <w:tmpl w:val="1332E5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3522D"/>
    <w:multiLevelType w:val="hybridMultilevel"/>
    <w:tmpl w:val="B4F0D10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65E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43299"/>
    <w:multiLevelType w:val="hybridMultilevel"/>
    <w:tmpl w:val="AD0C153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D73D30"/>
    <w:multiLevelType w:val="hybridMultilevel"/>
    <w:tmpl w:val="3610535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93945"/>
    <w:multiLevelType w:val="hybridMultilevel"/>
    <w:tmpl w:val="83BC4FC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61219"/>
    <w:multiLevelType w:val="hybridMultilevel"/>
    <w:tmpl w:val="C11A87F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B1B0A"/>
    <w:multiLevelType w:val="hybridMultilevel"/>
    <w:tmpl w:val="1826C2E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E25796"/>
    <w:multiLevelType w:val="hybridMultilevel"/>
    <w:tmpl w:val="BE7C567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BD2A02"/>
    <w:multiLevelType w:val="hybridMultilevel"/>
    <w:tmpl w:val="ABF8E6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E0CEF"/>
    <w:multiLevelType w:val="hybridMultilevel"/>
    <w:tmpl w:val="9998EB00"/>
    <w:lvl w:ilvl="0" w:tplc="62A60D0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64749DB"/>
    <w:multiLevelType w:val="hybridMultilevel"/>
    <w:tmpl w:val="3D7C45C2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D493FCE"/>
    <w:multiLevelType w:val="hybridMultilevel"/>
    <w:tmpl w:val="02142E06"/>
    <w:lvl w:ilvl="0" w:tplc="FFFFFFFF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0"/>
  </w:num>
  <w:num w:numId="5">
    <w:abstractNumId w:val="14"/>
  </w:num>
  <w:num w:numId="6">
    <w:abstractNumId w:val="2"/>
  </w:num>
  <w:num w:numId="7">
    <w:abstractNumId w:val="13"/>
  </w:num>
  <w:num w:numId="8">
    <w:abstractNumId w:val="0"/>
  </w:num>
  <w:num w:numId="9">
    <w:abstractNumId w:val="8"/>
  </w:num>
  <w:num w:numId="10">
    <w:abstractNumId w:val="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6"/>
  </w:num>
  <w:num w:numId="19">
    <w:abstractNumId w:val="5"/>
  </w:num>
  <w:num w:numId="20">
    <w:abstractNumId w:val="4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0B"/>
    <w:rsid w:val="000305F3"/>
    <w:rsid w:val="000E6DDD"/>
    <w:rsid w:val="001A490B"/>
    <w:rsid w:val="001E3324"/>
    <w:rsid w:val="002A6C94"/>
    <w:rsid w:val="00441BCE"/>
    <w:rsid w:val="004E53BA"/>
    <w:rsid w:val="00514C5A"/>
    <w:rsid w:val="005C0CBA"/>
    <w:rsid w:val="005D54B6"/>
    <w:rsid w:val="006656A3"/>
    <w:rsid w:val="00733F09"/>
    <w:rsid w:val="00767FD7"/>
    <w:rsid w:val="007F77D9"/>
    <w:rsid w:val="00806976"/>
    <w:rsid w:val="009F7276"/>
    <w:rsid w:val="00AF06F6"/>
    <w:rsid w:val="00B11C5D"/>
    <w:rsid w:val="00DD4BDD"/>
    <w:rsid w:val="00ED7134"/>
    <w:rsid w:val="00EF5787"/>
    <w:rsid w:val="00FA0F50"/>
    <w:rsid w:val="00F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BA"/>
    <w:rPr>
      <w:sz w:val="24"/>
      <w:szCs w:val="24"/>
    </w:rPr>
  </w:style>
  <w:style w:type="paragraph" w:styleId="Titre1">
    <w:name w:val="heading 1"/>
    <w:basedOn w:val="Normal"/>
    <w:next w:val="Normal"/>
    <w:qFormat/>
    <w:rsid w:val="004E53BA"/>
    <w:pPr>
      <w:keepNext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4E53BA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4E53BA"/>
    <w:pPr>
      <w:keepNext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4E53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sz w:val="32"/>
      <w:u w:val="single"/>
    </w:rPr>
  </w:style>
  <w:style w:type="paragraph" w:styleId="Titre5">
    <w:name w:val="heading 5"/>
    <w:basedOn w:val="Normal"/>
    <w:next w:val="Normal"/>
    <w:qFormat/>
    <w:rsid w:val="004E53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E53B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E53BA"/>
  </w:style>
  <w:style w:type="paragraph" w:styleId="Notedebasdepage">
    <w:name w:val="footnote text"/>
    <w:basedOn w:val="Normal"/>
    <w:semiHidden/>
    <w:rsid w:val="004E53BA"/>
    <w:rPr>
      <w:sz w:val="20"/>
      <w:szCs w:val="20"/>
    </w:rPr>
  </w:style>
  <w:style w:type="character" w:styleId="Appelnotedebasdep">
    <w:name w:val="footnote reference"/>
    <w:basedOn w:val="Policepardfaut"/>
    <w:semiHidden/>
    <w:rsid w:val="004E53BA"/>
    <w:rPr>
      <w:vertAlign w:val="superscript"/>
    </w:rPr>
  </w:style>
  <w:style w:type="paragraph" w:styleId="Notedefin">
    <w:name w:val="endnote text"/>
    <w:basedOn w:val="Normal"/>
    <w:semiHidden/>
    <w:rsid w:val="004E53BA"/>
    <w:rPr>
      <w:sz w:val="20"/>
      <w:szCs w:val="20"/>
    </w:rPr>
  </w:style>
  <w:style w:type="character" w:styleId="Appeldenotedefin">
    <w:name w:val="endnote reference"/>
    <w:basedOn w:val="Policepardfaut"/>
    <w:semiHidden/>
    <w:rsid w:val="004E53BA"/>
    <w:rPr>
      <w:vertAlign w:val="superscript"/>
    </w:rPr>
  </w:style>
  <w:style w:type="table" w:styleId="Grilledutableau">
    <w:name w:val="Table Grid"/>
    <w:basedOn w:val="TableauNormal"/>
    <w:uiPriority w:val="59"/>
    <w:rsid w:val="0066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7F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FD7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67FD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FD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unhideWhenUsed/>
    <w:rsid w:val="000E6DDD"/>
    <w:pPr>
      <w:ind w:left="75"/>
    </w:pPr>
    <w:rPr>
      <w:rFonts w:ascii="Comic Sans MS" w:hAnsi="Comic Sans M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E6DDD"/>
    <w:rPr>
      <w:rFonts w:ascii="Comic Sans MS" w:hAnsi="Comic Sans MS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D5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BA"/>
    <w:rPr>
      <w:sz w:val="24"/>
      <w:szCs w:val="24"/>
    </w:rPr>
  </w:style>
  <w:style w:type="paragraph" w:styleId="Titre1">
    <w:name w:val="heading 1"/>
    <w:basedOn w:val="Normal"/>
    <w:next w:val="Normal"/>
    <w:qFormat/>
    <w:rsid w:val="004E53BA"/>
    <w:pPr>
      <w:keepNext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4E53BA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4E53BA"/>
    <w:pPr>
      <w:keepNext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4E53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sz w:val="32"/>
      <w:u w:val="single"/>
    </w:rPr>
  </w:style>
  <w:style w:type="paragraph" w:styleId="Titre5">
    <w:name w:val="heading 5"/>
    <w:basedOn w:val="Normal"/>
    <w:next w:val="Normal"/>
    <w:qFormat/>
    <w:rsid w:val="004E53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E53B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E53BA"/>
  </w:style>
  <w:style w:type="paragraph" w:styleId="Notedebasdepage">
    <w:name w:val="footnote text"/>
    <w:basedOn w:val="Normal"/>
    <w:semiHidden/>
    <w:rsid w:val="004E53BA"/>
    <w:rPr>
      <w:sz w:val="20"/>
      <w:szCs w:val="20"/>
    </w:rPr>
  </w:style>
  <w:style w:type="character" w:styleId="Appelnotedebasdep">
    <w:name w:val="footnote reference"/>
    <w:basedOn w:val="Policepardfaut"/>
    <w:semiHidden/>
    <w:rsid w:val="004E53BA"/>
    <w:rPr>
      <w:vertAlign w:val="superscript"/>
    </w:rPr>
  </w:style>
  <w:style w:type="paragraph" w:styleId="Notedefin">
    <w:name w:val="endnote text"/>
    <w:basedOn w:val="Normal"/>
    <w:semiHidden/>
    <w:rsid w:val="004E53BA"/>
    <w:rPr>
      <w:sz w:val="20"/>
      <w:szCs w:val="20"/>
    </w:rPr>
  </w:style>
  <w:style w:type="character" w:styleId="Appeldenotedefin">
    <w:name w:val="endnote reference"/>
    <w:basedOn w:val="Policepardfaut"/>
    <w:semiHidden/>
    <w:rsid w:val="004E53BA"/>
    <w:rPr>
      <w:vertAlign w:val="superscript"/>
    </w:rPr>
  </w:style>
  <w:style w:type="table" w:styleId="Grilledutableau">
    <w:name w:val="Table Grid"/>
    <w:basedOn w:val="TableauNormal"/>
    <w:uiPriority w:val="59"/>
    <w:rsid w:val="0066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7F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FD7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67FD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FD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unhideWhenUsed/>
    <w:rsid w:val="000E6DDD"/>
    <w:pPr>
      <w:ind w:left="75"/>
    </w:pPr>
    <w:rPr>
      <w:rFonts w:ascii="Comic Sans MS" w:hAnsi="Comic Sans M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E6DDD"/>
    <w:rPr>
      <w:rFonts w:ascii="Comic Sans MS" w:hAnsi="Comic Sans MS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D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DASES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Collectivité Parisienne</dc:creator>
  <cp:lastModifiedBy>Correia, Maria</cp:lastModifiedBy>
  <cp:revision>3</cp:revision>
  <cp:lastPrinted>2022-07-07T09:15:00Z</cp:lastPrinted>
  <dcterms:created xsi:type="dcterms:W3CDTF">2022-07-07T08:18:00Z</dcterms:created>
  <dcterms:modified xsi:type="dcterms:W3CDTF">2022-07-07T09:15:00Z</dcterms:modified>
</cp:coreProperties>
</file>